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BB7C2" w14:textId="77777777" w:rsidR="00A05141" w:rsidRDefault="005301C3" w:rsidP="00D0481E">
      <w:pPr>
        <w:tabs>
          <w:tab w:val="left" w:pos="360"/>
        </w:tabs>
        <w:spacing w:after="260"/>
        <w:jc w:val="center"/>
        <w:rPr>
          <w:rFonts w:ascii="Calibri" w:hAnsi="Calibri" w:cs="Calibri"/>
          <w:b/>
          <w:bCs/>
          <w:color w:val="505050"/>
          <w:sz w:val="26"/>
          <w:szCs w:val="26"/>
        </w:rPr>
      </w:pPr>
      <w:bookmarkStart w:id="0" w:name="_GoBack"/>
      <w:bookmarkEnd w:id="0"/>
      <w:r>
        <w:rPr>
          <w:noProof/>
        </w:rPr>
        <w:drawing>
          <wp:inline distT="0" distB="0" distL="0" distR="0" wp14:anchorId="226C789B" wp14:editId="365B87CF">
            <wp:extent cx="1569720" cy="7244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dioceseofMilwaukee_Smallest.jpg"/>
                    <pic:cNvPicPr/>
                  </pic:nvPicPr>
                  <pic:blipFill>
                    <a:blip r:embed="rId5">
                      <a:extLst>
                        <a:ext uri="{28A0092B-C50C-407E-A947-70E740481C1C}">
                          <a14:useLocalDpi xmlns:a14="http://schemas.microsoft.com/office/drawing/2010/main" val="0"/>
                        </a:ext>
                      </a:extLst>
                    </a:blip>
                    <a:stretch>
                      <a:fillRect/>
                    </a:stretch>
                  </pic:blipFill>
                  <pic:spPr>
                    <a:xfrm>
                      <a:off x="0" y="0"/>
                      <a:ext cx="1596606" cy="736895"/>
                    </a:xfrm>
                    <a:prstGeom prst="rect">
                      <a:avLst/>
                    </a:prstGeom>
                  </pic:spPr>
                </pic:pic>
              </a:graphicData>
            </a:graphic>
          </wp:inline>
        </w:drawing>
      </w:r>
    </w:p>
    <w:p w14:paraId="0DD577E1" w14:textId="77777777" w:rsidR="00DE1964" w:rsidRDefault="00395E19" w:rsidP="00104B5D">
      <w:pPr>
        <w:jc w:val="center"/>
        <w:rPr>
          <w:rFonts w:asciiTheme="minorHAnsi" w:hAnsiTheme="minorHAnsi" w:cstheme="minorHAnsi"/>
          <w:b/>
        </w:rPr>
      </w:pPr>
      <w:r w:rsidRPr="00395E19">
        <w:rPr>
          <w:rFonts w:asciiTheme="minorHAnsi" w:hAnsiTheme="minorHAnsi" w:cstheme="minorHAnsi"/>
          <w:b/>
        </w:rPr>
        <w:t xml:space="preserve">Virtual Instruction </w:t>
      </w:r>
      <w:r w:rsidR="00CB4608">
        <w:rPr>
          <w:rFonts w:asciiTheme="minorHAnsi" w:hAnsiTheme="minorHAnsi" w:cstheme="minorHAnsi"/>
          <w:b/>
        </w:rPr>
        <w:t>and Learning Guidelines – May 22</w:t>
      </w:r>
      <w:r w:rsidR="00ED6BE7">
        <w:rPr>
          <w:rFonts w:asciiTheme="minorHAnsi" w:hAnsiTheme="minorHAnsi" w:cstheme="minorHAnsi"/>
          <w:b/>
        </w:rPr>
        <w:t>,</w:t>
      </w:r>
      <w:r w:rsidRPr="00395E19">
        <w:rPr>
          <w:rFonts w:asciiTheme="minorHAnsi" w:hAnsiTheme="minorHAnsi" w:cstheme="minorHAnsi"/>
          <w:b/>
        </w:rPr>
        <w:t xml:space="preserve"> 2020</w:t>
      </w:r>
    </w:p>
    <w:p w14:paraId="5164A384" w14:textId="77777777" w:rsidR="00DE1964" w:rsidRDefault="00DE1964" w:rsidP="00395E19">
      <w:pPr>
        <w:jc w:val="center"/>
        <w:rPr>
          <w:rFonts w:asciiTheme="minorHAnsi" w:hAnsiTheme="minorHAnsi" w:cstheme="minorHAnsi"/>
          <w:b/>
        </w:rPr>
      </w:pPr>
    </w:p>
    <w:p w14:paraId="1CE1E24F" w14:textId="77777777" w:rsidR="00DE1964" w:rsidRDefault="00516EDC" w:rsidP="00395E19">
      <w:pPr>
        <w:jc w:val="center"/>
        <w:rPr>
          <w:rFonts w:asciiTheme="minorHAnsi" w:hAnsiTheme="minorHAnsi" w:cstheme="minorHAnsi"/>
          <w:b/>
        </w:rPr>
      </w:pPr>
      <w:hyperlink r:id="rId6" w:history="1">
        <w:r w:rsidR="00DE1964" w:rsidRPr="00DE1964">
          <w:rPr>
            <w:rStyle w:val="Hyperlink"/>
            <w:rFonts w:asciiTheme="minorHAnsi" w:hAnsiTheme="minorHAnsi" w:cstheme="minorHAnsi"/>
            <w:b/>
          </w:rPr>
          <w:t>The Pep Talk All Teachers Need to Hear</w:t>
        </w:r>
      </w:hyperlink>
    </w:p>
    <w:p w14:paraId="20B3C4FF" w14:textId="77777777" w:rsidR="00D772A3" w:rsidRDefault="00D772A3" w:rsidP="00D772A3">
      <w:pPr>
        <w:rPr>
          <w:rFonts w:asciiTheme="minorHAnsi" w:hAnsiTheme="minorHAnsi" w:cstheme="minorHAnsi"/>
          <w:b/>
        </w:rPr>
      </w:pPr>
    </w:p>
    <w:p w14:paraId="2B992B60" w14:textId="77777777" w:rsidR="00E8166C" w:rsidRPr="00881A5D" w:rsidRDefault="00E8166C" w:rsidP="00881A5D">
      <w:pPr>
        <w:rPr>
          <w:rFonts w:asciiTheme="minorHAnsi" w:hAnsiTheme="minorHAnsi" w:cstheme="minorHAnsi"/>
        </w:rPr>
      </w:pPr>
    </w:p>
    <w:p w14:paraId="2E21D951" w14:textId="77777777" w:rsidR="00425980" w:rsidRDefault="00425980" w:rsidP="00425980">
      <w:pPr>
        <w:spacing w:line="300" w:lineRule="atLeast"/>
        <w:rPr>
          <w:rFonts w:ascii="Calibri" w:hAnsi="Calibri" w:cs="Calibri"/>
          <w:b/>
          <w:bCs/>
          <w:color w:val="000000"/>
        </w:rPr>
      </w:pPr>
      <w:r>
        <w:rPr>
          <w:rFonts w:ascii="Calibri" w:hAnsi="Calibri" w:cs="Calibri"/>
          <w:b/>
          <w:bCs/>
          <w:color w:val="000000"/>
        </w:rPr>
        <w:t>Q &amp; A</w:t>
      </w:r>
    </w:p>
    <w:p w14:paraId="639AD14A" w14:textId="77777777" w:rsidR="00425980" w:rsidRDefault="00425980" w:rsidP="00425980">
      <w:pPr>
        <w:spacing w:line="300" w:lineRule="atLeast"/>
        <w:rPr>
          <w:rFonts w:ascii="Calibri" w:hAnsi="Calibri" w:cs="Calibri"/>
          <w:b/>
          <w:bCs/>
          <w:color w:val="000000"/>
        </w:rPr>
      </w:pPr>
    </w:p>
    <w:p w14:paraId="455BEE0E" w14:textId="77777777" w:rsidR="00CB4608" w:rsidRDefault="00CB4608" w:rsidP="00CB4608">
      <w:pPr>
        <w:spacing w:line="300" w:lineRule="atLeast"/>
        <w:rPr>
          <w:rFonts w:ascii="Calibri" w:hAnsi="Calibri" w:cs="Calibri"/>
          <w:b/>
          <w:bCs/>
          <w:color w:val="000000"/>
        </w:rPr>
      </w:pPr>
      <w:r>
        <w:rPr>
          <w:rFonts w:ascii="Calibri" w:hAnsi="Calibri" w:cs="Calibri"/>
          <w:b/>
          <w:bCs/>
          <w:color w:val="000000"/>
        </w:rPr>
        <w:t>Could you clarify the statement in last week’s VIL Guideline:  “The ‘IE’ is def</w:t>
      </w:r>
      <w:r w:rsidR="00C91C95">
        <w:rPr>
          <w:rFonts w:ascii="Calibri" w:hAnsi="Calibri" w:cs="Calibri"/>
          <w:b/>
          <w:bCs/>
          <w:color w:val="000000"/>
        </w:rPr>
        <w:t>ined in the modified grading scale</w:t>
      </w:r>
      <w:r>
        <w:rPr>
          <w:rFonts w:ascii="Calibri" w:hAnsi="Calibri" w:cs="Calibri"/>
          <w:b/>
          <w:bCs/>
          <w:color w:val="000000"/>
        </w:rPr>
        <w:t>, and any further clarification can be done outside the context of a report card. “</w:t>
      </w:r>
    </w:p>
    <w:p w14:paraId="72C877AF" w14:textId="77777777" w:rsidR="00CB4608" w:rsidRDefault="00CB4608" w:rsidP="00CB4608">
      <w:pPr>
        <w:spacing w:line="300" w:lineRule="atLeast"/>
        <w:rPr>
          <w:rFonts w:ascii="Calibri" w:hAnsi="Calibri" w:cs="Calibri"/>
          <w:b/>
          <w:bCs/>
          <w:color w:val="000000"/>
        </w:rPr>
      </w:pPr>
    </w:p>
    <w:p w14:paraId="0FA4644C" w14:textId="77777777" w:rsidR="00CB4608" w:rsidRDefault="00C91C95" w:rsidP="00CB4608">
      <w:pPr>
        <w:spacing w:line="300" w:lineRule="atLeast"/>
        <w:rPr>
          <w:rFonts w:ascii="Calibri" w:hAnsi="Calibri" w:cs="Calibri"/>
          <w:bCs/>
          <w:color w:val="000000"/>
        </w:rPr>
      </w:pPr>
      <w:r>
        <w:rPr>
          <w:rFonts w:ascii="Calibri" w:hAnsi="Calibri" w:cs="Calibri"/>
          <w:bCs/>
          <w:color w:val="000000"/>
        </w:rPr>
        <w:t>The grading scale</w:t>
      </w:r>
      <w:r w:rsidR="00CB4608">
        <w:rPr>
          <w:rFonts w:ascii="Calibri" w:hAnsi="Calibri" w:cs="Calibri"/>
          <w:bCs/>
          <w:color w:val="000000"/>
        </w:rPr>
        <w:t xml:space="preserve"> in the report card has not been changed.  This statement re</w:t>
      </w:r>
      <w:r>
        <w:rPr>
          <w:rFonts w:ascii="Calibri" w:hAnsi="Calibri" w:cs="Calibri"/>
          <w:bCs/>
          <w:color w:val="000000"/>
        </w:rPr>
        <w:t>fers to the modified grading scale</w:t>
      </w:r>
      <w:r w:rsidR="00CB4608">
        <w:rPr>
          <w:rFonts w:ascii="Calibri" w:hAnsi="Calibri" w:cs="Calibri"/>
          <w:bCs/>
          <w:color w:val="000000"/>
        </w:rPr>
        <w:t xml:space="preserve"> that schools are communicating to families for the last quarter/trimester.  (See Grading Options Document)</w:t>
      </w:r>
    </w:p>
    <w:p w14:paraId="30A8647E" w14:textId="77777777" w:rsidR="00CB4608" w:rsidRDefault="00CB4608" w:rsidP="00CB4608">
      <w:pPr>
        <w:spacing w:line="300" w:lineRule="atLeast"/>
        <w:rPr>
          <w:rFonts w:ascii="Calibri" w:hAnsi="Calibri" w:cs="Calibri"/>
          <w:bCs/>
          <w:color w:val="000000"/>
        </w:rPr>
      </w:pPr>
    </w:p>
    <w:p w14:paraId="4724080B" w14:textId="77777777" w:rsidR="00CB4608" w:rsidRDefault="008C3A17" w:rsidP="00CB4608">
      <w:pPr>
        <w:spacing w:line="300" w:lineRule="atLeast"/>
        <w:rPr>
          <w:rFonts w:ascii="Calibri" w:hAnsi="Calibri" w:cs="Calibri"/>
          <w:b/>
          <w:bCs/>
          <w:color w:val="000000"/>
        </w:rPr>
      </w:pPr>
      <w:r>
        <w:rPr>
          <w:rFonts w:ascii="Calibri" w:hAnsi="Calibri" w:cs="Calibri"/>
          <w:b/>
          <w:bCs/>
          <w:color w:val="000000"/>
        </w:rPr>
        <w:t>If we need to reconfigure our classrooms next year to allow for more distance between desks, how will be maximize classroom space?</w:t>
      </w:r>
    </w:p>
    <w:p w14:paraId="4C5578C5" w14:textId="77777777" w:rsidR="008C3A17" w:rsidRDefault="008C3A17" w:rsidP="00CB4608">
      <w:pPr>
        <w:spacing w:line="300" w:lineRule="atLeast"/>
        <w:rPr>
          <w:rFonts w:ascii="Calibri" w:hAnsi="Calibri" w:cs="Calibri"/>
          <w:b/>
          <w:bCs/>
          <w:color w:val="000000"/>
        </w:rPr>
      </w:pPr>
    </w:p>
    <w:p w14:paraId="0606F131" w14:textId="1C3A0471" w:rsidR="008C3A17" w:rsidRDefault="00105FD6" w:rsidP="00CB4608">
      <w:pPr>
        <w:spacing w:line="300" w:lineRule="atLeast"/>
        <w:rPr>
          <w:rFonts w:ascii="Calibri" w:hAnsi="Calibri" w:cs="Calibri"/>
          <w:bCs/>
          <w:color w:val="000000"/>
        </w:rPr>
      </w:pPr>
      <w:r w:rsidRPr="00C45894">
        <w:rPr>
          <w:rFonts w:ascii="Calibri" w:hAnsi="Calibri" w:cs="Calibri"/>
          <w:bCs/>
        </w:rPr>
        <w:t>At this time, it I not possible to know for sure what will be required for schools to open in the fall.  To be positioned to adapt to whatever is required, we believe i</w:t>
      </w:r>
      <w:r w:rsidR="008C3A17" w:rsidRPr="00C45894">
        <w:rPr>
          <w:rFonts w:ascii="Calibri" w:hAnsi="Calibri" w:cs="Calibri"/>
          <w:bCs/>
        </w:rPr>
        <w:t>t</w:t>
      </w:r>
      <w:r w:rsidR="008C3A17">
        <w:rPr>
          <w:rFonts w:ascii="Calibri" w:hAnsi="Calibri" w:cs="Calibri"/>
          <w:bCs/>
          <w:color w:val="000000"/>
        </w:rPr>
        <w:t xml:space="preserve"> is a</w:t>
      </w:r>
      <w:r w:rsidR="00FD027C">
        <w:rPr>
          <w:rFonts w:ascii="Calibri" w:hAnsi="Calibri" w:cs="Calibri"/>
          <w:bCs/>
          <w:color w:val="000000"/>
        </w:rPr>
        <w:t xml:space="preserve"> good idea to have teachers do a serious “</w:t>
      </w:r>
      <w:r w:rsidR="008C3A17">
        <w:rPr>
          <w:rFonts w:ascii="Calibri" w:hAnsi="Calibri" w:cs="Calibri"/>
          <w:bCs/>
          <w:color w:val="000000"/>
        </w:rPr>
        <w:t>cleaning,” taking or disposing of anything that is nonessential</w:t>
      </w:r>
      <w:r w:rsidR="00FD027C">
        <w:rPr>
          <w:rFonts w:ascii="Calibri" w:hAnsi="Calibri" w:cs="Calibri"/>
          <w:bCs/>
          <w:color w:val="000000"/>
        </w:rPr>
        <w:t xml:space="preserve"> before the start of the school year</w:t>
      </w:r>
      <w:r w:rsidR="008C3A17">
        <w:rPr>
          <w:rFonts w:ascii="Calibri" w:hAnsi="Calibri" w:cs="Calibri"/>
          <w:bCs/>
          <w:color w:val="000000"/>
        </w:rPr>
        <w:t xml:space="preserve">.  We may only have a few </w:t>
      </w:r>
      <w:r w:rsidR="00FD027C">
        <w:rPr>
          <w:rFonts w:ascii="Calibri" w:hAnsi="Calibri" w:cs="Calibri"/>
          <w:bCs/>
          <w:color w:val="000000"/>
        </w:rPr>
        <w:t>weeks’ notice</w:t>
      </w:r>
      <w:r w:rsidR="008C3A17">
        <w:rPr>
          <w:rFonts w:ascii="Calibri" w:hAnsi="Calibri" w:cs="Calibri"/>
          <w:bCs/>
          <w:color w:val="000000"/>
        </w:rPr>
        <w:t xml:space="preserve"> of the</w:t>
      </w:r>
      <w:r w:rsidR="00C45894">
        <w:rPr>
          <w:rFonts w:ascii="Calibri" w:hAnsi="Calibri" w:cs="Calibri"/>
          <w:bCs/>
          <w:color w:val="000000"/>
        </w:rPr>
        <w:t xml:space="preserve"> </w:t>
      </w:r>
      <w:r w:rsidRPr="00C45894">
        <w:rPr>
          <w:rFonts w:ascii="Calibri" w:hAnsi="Calibri" w:cs="Calibri"/>
          <w:bCs/>
        </w:rPr>
        <w:t>requirements</w:t>
      </w:r>
      <w:r>
        <w:rPr>
          <w:rFonts w:ascii="Calibri" w:hAnsi="Calibri" w:cs="Calibri"/>
          <w:bCs/>
          <w:color w:val="FF0000"/>
        </w:rPr>
        <w:t xml:space="preserve"> </w:t>
      </w:r>
      <w:r w:rsidR="0009339A">
        <w:rPr>
          <w:rFonts w:ascii="Calibri" w:hAnsi="Calibri" w:cs="Calibri"/>
          <w:bCs/>
          <w:color w:val="000000"/>
        </w:rPr>
        <w:t xml:space="preserve">for opening schools, so having things </w:t>
      </w:r>
      <w:r w:rsidRPr="00C45894">
        <w:rPr>
          <w:rFonts w:ascii="Calibri" w:hAnsi="Calibri" w:cs="Calibri"/>
          <w:bCs/>
        </w:rPr>
        <w:t>prepared for flexible configurations</w:t>
      </w:r>
      <w:r>
        <w:rPr>
          <w:rFonts w:ascii="Calibri" w:hAnsi="Calibri" w:cs="Calibri"/>
          <w:bCs/>
          <w:color w:val="FF0000"/>
        </w:rPr>
        <w:t xml:space="preserve"> </w:t>
      </w:r>
      <w:r w:rsidR="00FD027C">
        <w:rPr>
          <w:rFonts w:ascii="Calibri" w:hAnsi="Calibri" w:cs="Calibri"/>
          <w:bCs/>
          <w:color w:val="000000"/>
        </w:rPr>
        <w:t xml:space="preserve">is wise. </w:t>
      </w:r>
    </w:p>
    <w:p w14:paraId="535F8D30" w14:textId="77777777" w:rsidR="00C91C95" w:rsidRDefault="00C91C95" w:rsidP="00CB4608">
      <w:pPr>
        <w:spacing w:line="300" w:lineRule="atLeast"/>
        <w:rPr>
          <w:rFonts w:ascii="Calibri" w:hAnsi="Calibri" w:cs="Calibri"/>
          <w:bCs/>
          <w:color w:val="000000"/>
        </w:rPr>
      </w:pPr>
    </w:p>
    <w:p w14:paraId="13B8409C" w14:textId="77777777" w:rsidR="00C91C95" w:rsidRDefault="00C91C95" w:rsidP="00CB4608">
      <w:pPr>
        <w:spacing w:line="300" w:lineRule="atLeast"/>
        <w:rPr>
          <w:rFonts w:ascii="Calibri" w:hAnsi="Calibri" w:cs="Calibri"/>
          <w:b/>
          <w:bCs/>
          <w:color w:val="000000"/>
        </w:rPr>
      </w:pPr>
      <w:r>
        <w:rPr>
          <w:rFonts w:ascii="Calibri" w:hAnsi="Calibri" w:cs="Calibri"/>
          <w:b/>
          <w:bCs/>
          <w:color w:val="000000"/>
        </w:rPr>
        <w:t>We are finding it difficult to assess the Speaking and Listening Standards for the last quarter/trimester.  What options do we have?</w:t>
      </w:r>
    </w:p>
    <w:p w14:paraId="1E934FCE" w14:textId="77777777" w:rsidR="00C91C95" w:rsidRDefault="00C91C95" w:rsidP="00CB4608">
      <w:pPr>
        <w:spacing w:line="300" w:lineRule="atLeast"/>
        <w:rPr>
          <w:rFonts w:ascii="Calibri" w:hAnsi="Calibri" w:cs="Calibri"/>
          <w:b/>
          <w:bCs/>
          <w:color w:val="000000"/>
        </w:rPr>
      </w:pPr>
    </w:p>
    <w:p w14:paraId="14694EFB" w14:textId="03D828C3" w:rsidR="00C91C95" w:rsidRDefault="00C91C95" w:rsidP="00CB4608">
      <w:pPr>
        <w:spacing w:line="300" w:lineRule="atLeast"/>
        <w:rPr>
          <w:rFonts w:ascii="Calibri" w:hAnsi="Calibri" w:cs="Calibri"/>
          <w:bCs/>
          <w:color w:val="000000"/>
        </w:rPr>
      </w:pPr>
      <w:r>
        <w:rPr>
          <w:rFonts w:ascii="Calibri" w:hAnsi="Calibri" w:cs="Calibri"/>
          <w:bCs/>
          <w:color w:val="000000"/>
        </w:rPr>
        <w:lastRenderedPageBreak/>
        <w:t>It is reasonable to assume there will be priority standards not assessed this year, and the Speaking and Listening Standards could fall into that category based on what VIL looked like in those areas.</w:t>
      </w:r>
      <w:r w:rsidR="00FD027C">
        <w:rPr>
          <w:rFonts w:ascii="Calibri" w:hAnsi="Calibri" w:cs="Calibri"/>
          <w:bCs/>
          <w:color w:val="000000"/>
        </w:rPr>
        <w:t xml:space="preserve">  The decision to </w:t>
      </w:r>
      <w:r>
        <w:rPr>
          <w:rFonts w:ascii="Calibri" w:hAnsi="Calibri" w:cs="Calibri"/>
          <w:bCs/>
          <w:color w:val="000000"/>
        </w:rPr>
        <w:t>assess</w:t>
      </w:r>
      <w:r w:rsidR="00105FD6">
        <w:rPr>
          <w:rFonts w:ascii="Calibri" w:hAnsi="Calibri" w:cs="Calibri"/>
          <w:bCs/>
          <w:color w:val="FF0000"/>
        </w:rPr>
        <w:t xml:space="preserve"> </w:t>
      </w:r>
      <w:r w:rsidR="00105FD6" w:rsidRPr="00C45894">
        <w:rPr>
          <w:rFonts w:ascii="Calibri" w:hAnsi="Calibri" w:cs="Calibri"/>
          <w:bCs/>
        </w:rPr>
        <w:t>or not assess</w:t>
      </w:r>
      <w:r w:rsidRPr="00C45894">
        <w:rPr>
          <w:rFonts w:ascii="Calibri" w:hAnsi="Calibri" w:cs="Calibri"/>
          <w:bCs/>
        </w:rPr>
        <w:t xml:space="preserve"> </w:t>
      </w:r>
      <w:r>
        <w:rPr>
          <w:rFonts w:ascii="Calibri" w:hAnsi="Calibri" w:cs="Calibri"/>
          <w:bCs/>
          <w:color w:val="000000"/>
        </w:rPr>
        <w:t>any standard is based on having sufficient evidence to make a determination of proficiency.</w:t>
      </w:r>
    </w:p>
    <w:p w14:paraId="2707AF0E" w14:textId="77777777" w:rsidR="00D96BB6" w:rsidRDefault="00D96BB6" w:rsidP="00CB4608">
      <w:pPr>
        <w:spacing w:line="300" w:lineRule="atLeast"/>
        <w:rPr>
          <w:rFonts w:ascii="Calibri" w:hAnsi="Calibri" w:cs="Calibri"/>
          <w:bCs/>
          <w:color w:val="000000"/>
        </w:rPr>
      </w:pPr>
    </w:p>
    <w:p w14:paraId="6CD36494" w14:textId="77777777" w:rsidR="00D96BB6" w:rsidRDefault="00D96BB6" w:rsidP="00CB4608">
      <w:pPr>
        <w:spacing w:line="300" w:lineRule="atLeast"/>
        <w:rPr>
          <w:rFonts w:ascii="Calibri" w:hAnsi="Calibri" w:cs="Calibri"/>
          <w:b/>
          <w:bCs/>
          <w:color w:val="000000"/>
        </w:rPr>
      </w:pPr>
      <w:r>
        <w:rPr>
          <w:rFonts w:ascii="Calibri" w:hAnsi="Calibri" w:cs="Calibri"/>
          <w:b/>
          <w:bCs/>
          <w:color w:val="000000"/>
        </w:rPr>
        <w:t>How will we record attendance on the cumulative files?</w:t>
      </w:r>
    </w:p>
    <w:p w14:paraId="04C68053" w14:textId="77777777" w:rsidR="00D96BB6" w:rsidRDefault="00D96BB6" w:rsidP="00CB4608">
      <w:pPr>
        <w:spacing w:line="300" w:lineRule="atLeast"/>
        <w:rPr>
          <w:rFonts w:ascii="Calibri" w:hAnsi="Calibri" w:cs="Calibri"/>
          <w:b/>
          <w:bCs/>
          <w:color w:val="000000"/>
        </w:rPr>
      </w:pPr>
    </w:p>
    <w:p w14:paraId="4E359BAF" w14:textId="77777777" w:rsidR="00D96BB6" w:rsidRDefault="00D96BB6" w:rsidP="00CB4608">
      <w:pPr>
        <w:spacing w:line="300" w:lineRule="atLeast"/>
        <w:rPr>
          <w:rFonts w:ascii="Calibri" w:hAnsi="Calibri" w:cs="Calibri"/>
          <w:bCs/>
          <w:color w:val="000000"/>
        </w:rPr>
      </w:pPr>
      <w:r>
        <w:rPr>
          <w:rFonts w:ascii="Calibri" w:hAnsi="Calibri" w:cs="Calibri"/>
          <w:bCs/>
          <w:color w:val="000000"/>
        </w:rPr>
        <w:t xml:space="preserve">This question was addressed in the Policy Memo </w:t>
      </w:r>
      <w:r w:rsidR="007F2B27">
        <w:rPr>
          <w:rFonts w:ascii="Calibri" w:hAnsi="Calibri" w:cs="Calibri"/>
          <w:bCs/>
          <w:color w:val="000000"/>
        </w:rPr>
        <w:t xml:space="preserve">sent on </w:t>
      </w:r>
      <w:r>
        <w:rPr>
          <w:rFonts w:ascii="Calibri" w:hAnsi="Calibri" w:cs="Calibri"/>
          <w:bCs/>
          <w:color w:val="000000"/>
        </w:rPr>
        <w:t>4</w:t>
      </w:r>
      <w:r w:rsidR="007F2B27">
        <w:rPr>
          <w:rFonts w:ascii="Calibri" w:hAnsi="Calibri" w:cs="Calibri"/>
          <w:bCs/>
          <w:color w:val="000000"/>
        </w:rPr>
        <w:t>/</w:t>
      </w:r>
      <w:r>
        <w:rPr>
          <w:rFonts w:ascii="Calibri" w:hAnsi="Calibri" w:cs="Calibri"/>
          <w:bCs/>
          <w:color w:val="000000"/>
        </w:rPr>
        <w:t>21</w:t>
      </w:r>
      <w:r w:rsidR="007F2B27">
        <w:rPr>
          <w:rFonts w:ascii="Calibri" w:hAnsi="Calibri" w:cs="Calibri"/>
          <w:bCs/>
          <w:color w:val="000000"/>
        </w:rPr>
        <w:t>/</w:t>
      </w:r>
      <w:r>
        <w:rPr>
          <w:rFonts w:ascii="Calibri" w:hAnsi="Calibri" w:cs="Calibri"/>
          <w:bCs/>
          <w:color w:val="000000"/>
        </w:rPr>
        <w:t>20</w:t>
      </w:r>
      <w:r w:rsidR="007F2B27">
        <w:rPr>
          <w:rFonts w:ascii="Calibri" w:hAnsi="Calibri" w:cs="Calibri"/>
          <w:bCs/>
          <w:color w:val="000000"/>
        </w:rPr>
        <w:t>20</w:t>
      </w:r>
      <w:r w:rsidR="00E239E3">
        <w:rPr>
          <w:rFonts w:ascii="Calibri" w:hAnsi="Calibri" w:cs="Calibri"/>
          <w:bCs/>
          <w:color w:val="000000"/>
        </w:rPr>
        <w:t>, but is worth repeating.</w:t>
      </w:r>
    </w:p>
    <w:p w14:paraId="79A276DE" w14:textId="77777777" w:rsidR="00D54A53" w:rsidRDefault="00D54A53" w:rsidP="00D54A53">
      <w:pPr>
        <w:spacing w:line="300" w:lineRule="atLeast"/>
        <w:rPr>
          <w:rFonts w:ascii="Calibri" w:hAnsi="Calibri" w:cs="Calibri"/>
          <w:bCs/>
          <w:color w:val="000000"/>
        </w:rPr>
      </w:pPr>
    </w:p>
    <w:p w14:paraId="68B70ADF" w14:textId="77777777" w:rsidR="00D54A53" w:rsidRPr="00D54A53" w:rsidRDefault="00D54A53" w:rsidP="00D54A53">
      <w:pPr>
        <w:spacing w:line="300" w:lineRule="atLeast"/>
        <w:rPr>
          <w:rFonts w:asciiTheme="minorHAnsi" w:hAnsiTheme="minorHAnsi" w:cstheme="minorHAnsi"/>
          <w:noProof/>
        </w:rPr>
      </w:pPr>
      <w:r w:rsidRPr="00D54A53">
        <w:rPr>
          <w:rFonts w:asciiTheme="minorHAnsi" w:hAnsiTheme="minorHAnsi" w:cstheme="minorHAnsi"/>
          <w:noProof/>
        </w:rPr>
        <w:t xml:space="preserve">Schools are only able to document the days a student was physically present in the school for attendance purposes.  </w:t>
      </w:r>
    </w:p>
    <w:p w14:paraId="51290053" w14:textId="77777777" w:rsidR="00D54A53" w:rsidRPr="00D54A53" w:rsidRDefault="00D54A53" w:rsidP="00D54A53">
      <w:pPr>
        <w:spacing w:line="300" w:lineRule="atLeast"/>
        <w:rPr>
          <w:rFonts w:asciiTheme="minorHAnsi" w:hAnsiTheme="minorHAnsi" w:cstheme="minorHAnsi"/>
          <w:noProof/>
        </w:rPr>
      </w:pPr>
      <w:r w:rsidRPr="00D54A53">
        <w:rPr>
          <w:rFonts w:asciiTheme="minorHAnsi" w:hAnsiTheme="minorHAnsi" w:cstheme="minorHAnsi"/>
          <w:noProof/>
        </w:rPr>
        <w:t>Example:  The first student day was August 26, 2019.  The last day studentw were in the building was March 17</w:t>
      </w:r>
      <w:r w:rsidRPr="00D54A53">
        <w:rPr>
          <w:rFonts w:asciiTheme="minorHAnsi" w:hAnsiTheme="minorHAnsi" w:cstheme="minorHAnsi"/>
          <w:noProof/>
          <w:vertAlign w:val="superscript"/>
        </w:rPr>
        <w:t>th</w:t>
      </w:r>
      <w:r w:rsidRPr="00D54A53">
        <w:rPr>
          <w:rFonts w:asciiTheme="minorHAnsi" w:hAnsiTheme="minorHAnsi" w:cstheme="minorHAnsi"/>
          <w:noProof/>
        </w:rPr>
        <w:t xml:space="preserve">.  </w:t>
      </w:r>
    </w:p>
    <w:p w14:paraId="2CFE5EE6" w14:textId="77777777" w:rsidR="00D54A53" w:rsidRPr="00D54A53" w:rsidRDefault="00D54A53" w:rsidP="00D54A53">
      <w:pPr>
        <w:pStyle w:val="ListParagraph"/>
        <w:numPr>
          <w:ilvl w:val="0"/>
          <w:numId w:val="16"/>
        </w:numPr>
        <w:spacing w:line="300" w:lineRule="atLeast"/>
        <w:rPr>
          <w:rFonts w:asciiTheme="minorHAnsi" w:hAnsiTheme="minorHAnsi" w:cstheme="minorHAnsi"/>
          <w:noProof/>
        </w:rPr>
      </w:pPr>
      <w:r w:rsidRPr="00D54A53">
        <w:rPr>
          <w:rFonts w:asciiTheme="minorHAnsi" w:hAnsiTheme="minorHAnsi" w:cstheme="minorHAnsi"/>
          <w:noProof/>
        </w:rPr>
        <w:t>How many total student days were there between 8/26 and 3/17?</w:t>
      </w:r>
    </w:p>
    <w:p w14:paraId="358B62DD" w14:textId="77777777" w:rsidR="00D54A53" w:rsidRDefault="00D54A53" w:rsidP="00D54A53">
      <w:pPr>
        <w:pStyle w:val="ListParagraph"/>
        <w:numPr>
          <w:ilvl w:val="0"/>
          <w:numId w:val="16"/>
        </w:numPr>
        <w:spacing w:line="300" w:lineRule="atLeast"/>
        <w:rPr>
          <w:rFonts w:asciiTheme="minorHAnsi" w:hAnsiTheme="minorHAnsi" w:cstheme="minorHAnsi"/>
          <w:noProof/>
        </w:rPr>
      </w:pPr>
      <w:r w:rsidRPr="00D54A53">
        <w:rPr>
          <w:rFonts w:asciiTheme="minorHAnsi" w:hAnsiTheme="minorHAnsi" w:cstheme="minorHAnsi"/>
          <w:noProof/>
        </w:rPr>
        <w:t>How many days during this period was the student present?</w:t>
      </w:r>
    </w:p>
    <w:p w14:paraId="3F5C92CD" w14:textId="77777777" w:rsidR="00105FD6" w:rsidRDefault="00105FD6" w:rsidP="00105FD6">
      <w:pPr>
        <w:spacing w:line="300" w:lineRule="atLeast"/>
        <w:rPr>
          <w:rFonts w:asciiTheme="minorHAnsi" w:hAnsiTheme="minorHAnsi" w:cstheme="minorHAnsi"/>
          <w:noProof/>
        </w:rPr>
      </w:pPr>
    </w:p>
    <w:p w14:paraId="5D788622" w14:textId="77777777" w:rsidR="00105FD6" w:rsidRPr="00C45894" w:rsidRDefault="00105FD6" w:rsidP="00105FD6">
      <w:pPr>
        <w:spacing w:line="300" w:lineRule="atLeast"/>
        <w:rPr>
          <w:rFonts w:asciiTheme="minorHAnsi" w:hAnsiTheme="minorHAnsi" w:cstheme="minorHAnsi"/>
          <w:noProof/>
        </w:rPr>
      </w:pPr>
      <w:r w:rsidRPr="00C45894">
        <w:rPr>
          <w:rFonts w:asciiTheme="minorHAnsi" w:hAnsiTheme="minorHAnsi" w:cstheme="minorHAnsi"/>
          <w:noProof/>
        </w:rPr>
        <w:t>Student attendance should not be included on the report card.</w:t>
      </w:r>
    </w:p>
    <w:p w14:paraId="73BEA103" w14:textId="77777777" w:rsidR="00FD027C" w:rsidRDefault="00FD027C" w:rsidP="00CB4608">
      <w:pPr>
        <w:spacing w:line="300" w:lineRule="atLeast"/>
        <w:rPr>
          <w:rFonts w:ascii="Calibri" w:hAnsi="Calibri" w:cs="Calibri"/>
          <w:b/>
          <w:bCs/>
          <w:color w:val="000000"/>
        </w:rPr>
      </w:pPr>
    </w:p>
    <w:p w14:paraId="7333E80C" w14:textId="77777777" w:rsidR="00104B5D" w:rsidRDefault="00104B5D" w:rsidP="00CB4608">
      <w:pPr>
        <w:spacing w:line="300" w:lineRule="atLeast"/>
        <w:rPr>
          <w:rFonts w:ascii="Calibri" w:hAnsi="Calibri" w:cs="Calibri"/>
          <w:b/>
          <w:bCs/>
          <w:color w:val="000000"/>
        </w:rPr>
      </w:pPr>
      <w:r>
        <w:rPr>
          <w:rFonts w:ascii="Calibri" w:hAnsi="Calibri" w:cs="Calibri"/>
          <w:b/>
          <w:bCs/>
          <w:color w:val="000000"/>
        </w:rPr>
        <w:t>What changes will be made to the 2020-21 report card?</w:t>
      </w:r>
    </w:p>
    <w:p w14:paraId="295A0D38" w14:textId="77777777" w:rsidR="00104B5D" w:rsidRDefault="00104B5D" w:rsidP="00CB4608">
      <w:pPr>
        <w:spacing w:line="300" w:lineRule="atLeast"/>
        <w:rPr>
          <w:rFonts w:ascii="Calibri" w:hAnsi="Calibri" w:cs="Calibri"/>
          <w:b/>
          <w:bCs/>
          <w:color w:val="000000"/>
        </w:rPr>
      </w:pPr>
    </w:p>
    <w:p w14:paraId="7EB9F6BB" w14:textId="77777777" w:rsidR="00104B5D" w:rsidRPr="00104B5D" w:rsidRDefault="00104B5D" w:rsidP="00CB4608">
      <w:pPr>
        <w:spacing w:line="300" w:lineRule="atLeast"/>
        <w:rPr>
          <w:rFonts w:ascii="Calibri" w:hAnsi="Calibri" w:cs="Calibri"/>
          <w:bCs/>
          <w:color w:val="000000"/>
        </w:rPr>
      </w:pPr>
      <w:r>
        <w:rPr>
          <w:rFonts w:ascii="Calibri" w:hAnsi="Calibri" w:cs="Calibri"/>
          <w:bCs/>
          <w:color w:val="000000"/>
        </w:rPr>
        <w:t xml:space="preserve">As noted in a previous VIL Guideline, there will be two required changes to the report card for the 2020-21 school year.  The Success Indicators and the rationale are included in </w:t>
      </w:r>
      <w:r w:rsidRPr="00104B5D">
        <w:rPr>
          <w:rFonts w:asciiTheme="minorHAnsi" w:hAnsiTheme="minorHAnsi" w:cstheme="minorHAnsi"/>
          <w:i/>
        </w:rPr>
        <w:t>A Teacher’s Guide to Standards-Based Assessment, Grading, and Reporting</w:t>
      </w:r>
      <w:r>
        <w:rPr>
          <w:rFonts w:asciiTheme="minorHAnsi" w:hAnsiTheme="minorHAnsi" w:cstheme="minorHAnsi"/>
          <w:i/>
        </w:rPr>
        <w:t>.</w:t>
      </w:r>
    </w:p>
    <w:p w14:paraId="3F3B5886" w14:textId="77777777" w:rsidR="00104B5D" w:rsidRDefault="00104B5D" w:rsidP="00CB4608">
      <w:pPr>
        <w:spacing w:line="300" w:lineRule="atLeast"/>
        <w:rPr>
          <w:rFonts w:asciiTheme="minorHAnsi" w:hAnsiTheme="minorHAnsi" w:cstheme="minorHAnsi"/>
        </w:rPr>
      </w:pPr>
      <w:r>
        <w:rPr>
          <w:rFonts w:asciiTheme="minorHAnsi" w:hAnsiTheme="minorHAnsi" w:cstheme="minorHAnsi"/>
        </w:rPr>
        <w:t>Note: The Success Indicators are the same for grades 1-5, with an additional indicator for middle school.</w:t>
      </w:r>
    </w:p>
    <w:p w14:paraId="62BFD86E" w14:textId="77777777" w:rsidR="00104B5D" w:rsidRPr="00104B5D" w:rsidRDefault="00104B5D" w:rsidP="00104B5D">
      <w:pPr>
        <w:spacing w:line="300" w:lineRule="atLeast"/>
        <w:rPr>
          <w:rFonts w:asciiTheme="minorHAnsi" w:hAnsiTheme="minorHAnsi" w:cstheme="minorHAnsi"/>
        </w:rPr>
      </w:pPr>
    </w:p>
    <w:p w14:paraId="74DEE64C" w14:textId="77777777" w:rsidR="00104B5D" w:rsidRPr="00104B5D" w:rsidRDefault="00104B5D" w:rsidP="00104B5D">
      <w:pPr>
        <w:spacing w:line="300" w:lineRule="atLeast"/>
        <w:rPr>
          <w:rFonts w:asciiTheme="minorHAnsi" w:hAnsiTheme="minorHAnsi" w:cstheme="minorHAnsi"/>
        </w:rPr>
      </w:pPr>
      <w:r w:rsidRPr="00104B5D">
        <w:rPr>
          <w:rFonts w:asciiTheme="minorHAnsi" w:hAnsiTheme="minorHAnsi" w:cstheme="minorHAnsi"/>
          <w:b/>
        </w:rPr>
        <w:t>Student as Learner</w:t>
      </w:r>
      <w:r w:rsidRPr="00104B5D">
        <w:rPr>
          <w:rFonts w:asciiTheme="minorHAnsi" w:hAnsiTheme="minorHAnsi" w:cstheme="minorHAnsi"/>
        </w:rPr>
        <w:t>:</w:t>
      </w:r>
    </w:p>
    <w:p w14:paraId="2635F8DB" w14:textId="77777777" w:rsidR="00104B5D" w:rsidRPr="00104B5D" w:rsidRDefault="00104B5D" w:rsidP="00104B5D">
      <w:pPr>
        <w:spacing w:line="300" w:lineRule="atLeast"/>
        <w:rPr>
          <w:rFonts w:asciiTheme="minorHAnsi" w:hAnsiTheme="minorHAnsi" w:cstheme="minorHAnsi"/>
        </w:rPr>
      </w:pPr>
      <w:r w:rsidRPr="00104B5D">
        <w:rPr>
          <w:rFonts w:asciiTheme="minorHAnsi" w:hAnsiTheme="minorHAnsi" w:cstheme="minorHAnsi"/>
        </w:rPr>
        <w:t>● Transitions effectively between activities.</w:t>
      </w:r>
    </w:p>
    <w:p w14:paraId="7F98BE26" w14:textId="77777777" w:rsidR="00104B5D" w:rsidRPr="00104B5D" w:rsidRDefault="00104B5D" w:rsidP="00104B5D">
      <w:pPr>
        <w:spacing w:line="300" w:lineRule="atLeast"/>
        <w:rPr>
          <w:rFonts w:asciiTheme="minorHAnsi" w:hAnsiTheme="minorHAnsi" w:cstheme="minorHAnsi"/>
        </w:rPr>
      </w:pPr>
      <w:r w:rsidRPr="00104B5D">
        <w:rPr>
          <w:rFonts w:asciiTheme="minorHAnsi" w:hAnsiTheme="minorHAnsi" w:cstheme="minorHAnsi"/>
        </w:rPr>
        <w:t>● Demonstrates persistence in learning tasks.</w:t>
      </w:r>
    </w:p>
    <w:p w14:paraId="21C3BAC8" w14:textId="77777777" w:rsidR="00104B5D" w:rsidRPr="00104B5D" w:rsidRDefault="00104B5D" w:rsidP="00104B5D">
      <w:pPr>
        <w:spacing w:line="300" w:lineRule="atLeast"/>
        <w:rPr>
          <w:rFonts w:asciiTheme="minorHAnsi" w:hAnsiTheme="minorHAnsi" w:cstheme="minorHAnsi"/>
        </w:rPr>
      </w:pPr>
      <w:r w:rsidRPr="00104B5D">
        <w:rPr>
          <w:rFonts w:asciiTheme="minorHAnsi" w:hAnsiTheme="minorHAnsi" w:cstheme="minorHAnsi"/>
        </w:rPr>
        <w:t>● Collaborates effectively to achieve defined outcomes.</w:t>
      </w:r>
    </w:p>
    <w:p w14:paraId="6CE1519C" w14:textId="77777777" w:rsidR="00104B5D" w:rsidRPr="00104B5D" w:rsidRDefault="00104B5D" w:rsidP="00104B5D">
      <w:pPr>
        <w:spacing w:line="300" w:lineRule="atLeast"/>
        <w:rPr>
          <w:rFonts w:asciiTheme="minorHAnsi" w:hAnsiTheme="minorHAnsi" w:cstheme="minorHAnsi"/>
        </w:rPr>
      </w:pPr>
      <w:r w:rsidRPr="00104B5D">
        <w:rPr>
          <w:rFonts w:asciiTheme="minorHAnsi" w:hAnsiTheme="minorHAnsi" w:cstheme="minorHAnsi"/>
        </w:rPr>
        <w:t>● Accepts and applies constructive feedback.</w:t>
      </w:r>
    </w:p>
    <w:p w14:paraId="1B04CE67" w14:textId="77777777" w:rsidR="00104B5D" w:rsidRPr="00104B5D" w:rsidRDefault="00104B5D" w:rsidP="00104B5D">
      <w:pPr>
        <w:spacing w:line="300" w:lineRule="atLeast"/>
        <w:rPr>
          <w:rFonts w:asciiTheme="minorHAnsi" w:hAnsiTheme="minorHAnsi" w:cstheme="minorHAnsi"/>
        </w:rPr>
      </w:pPr>
      <w:r w:rsidRPr="00104B5D">
        <w:rPr>
          <w:rFonts w:asciiTheme="minorHAnsi" w:hAnsiTheme="minorHAnsi" w:cstheme="minorHAnsi"/>
        </w:rPr>
        <w:t>● Completes learning tasks efficiently and independently.</w:t>
      </w:r>
    </w:p>
    <w:p w14:paraId="226EFB4B" w14:textId="77777777" w:rsidR="00104B5D" w:rsidRPr="00104B5D" w:rsidRDefault="00104B5D" w:rsidP="00104B5D">
      <w:pPr>
        <w:spacing w:line="300" w:lineRule="atLeast"/>
        <w:rPr>
          <w:rFonts w:asciiTheme="minorHAnsi" w:hAnsiTheme="minorHAnsi" w:cstheme="minorHAnsi"/>
        </w:rPr>
      </w:pPr>
      <w:r w:rsidRPr="00104B5D">
        <w:rPr>
          <w:rFonts w:asciiTheme="minorHAnsi" w:hAnsiTheme="minorHAnsi" w:cstheme="minorHAnsi"/>
        </w:rPr>
        <w:lastRenderedPageBreak/>
        <w:t>● Engages in learning in various settings.</w:t>
      </w:r>
    </w:p>
    <w:p w14:paraId="16AB36BA" w14:textId="77777777" w:rsidR="00104B5D" w:rsidRDefault="00104B5D" w:rsidP="00104B5D">
      <w:pPr>
        <w:spacing w:line="300" w:lineRule="atLeast"/>
        <w:rPr>
          <w:rFonts w:asciiTheme="minorHAnsi" w:hAnsiTheme="minorHAnsi" w:cstheme="minorHAnsi"/>
        </w:rPr>
      </w:pPr>
      <w:r w:rsidRPr="00104B5D">
        <w:rPr>
          <w:rFonts w:asciiTheme="minorHAnsi" w:hAnsiTheme="minorHAnsi" w:cstheme="minorHAnsi"/>
        </w:rPr>
        <w:t>● Sets goals and monitors progress.</w:t>
      </w:r>
    </w:p>
    <w:p w14:paraId="415F462D" w14:textId="77777777" w:rsidR="00104B5D" w:rsidRPr="00104B5D" w:rsidRDefault="00104B5D" w:rsidP="00104B5D">
      <w:pPr>
        <w:spacing w:line="300" w:lineRule="atLeast"/>
        <w:rPr>
          <w:rFonts w:asciiTheme="minorHAnsi" w:hAnsiTheme="minorHAnsi" w:cstheme="minorHAnsi"/>
        </w:rPr>
      </w:pPr>
    </w:p>
    <w:p w14:paraId="7F14068F" w14:textId="77777777" w:rsidR="00104B5D" w:rsidRPr="00104B5D" w:rsidRDefault="00104B5D" w:rsidP="00104B5D">
      <w:pPr>
        <w:spacing w:line="300" w:lineRule="atLeast"/>
        <w:rPr>
          <w:rFonts w:asciiTheme="minorHAnsi" w:hAnsiTheme="minorHAnsi" w:cstheme="minorHAnsi"/>
          <w:b/>
        </w:rPr>
      </w:pPr>
      <w:r w:rsidRPr="00104B5D">
        <w:rPr>
          <w:rFonts w:asciiTheme="minorHAnsi" w:hAnsiTheme="minorHAnsi" w:cstheme="minorHAnsi"/>
          <w:b/>
        </w:rPr>
        <w:t>Student as Citizen:</w:t>
      </w:r>
    </w:p>
    <w:p w14:paraId="3E4C9077" w14:textId="77777777" w:rsidR="00104B5D" w:rsidRPr="00104B5D" w:rsidRDefault="00104B5D" w:rsidP="00104B5D">
      <w:pPr>
        <w:spacing w:line="300" w:lineRule="atLeast"/>
        <w:rPr>
          <w:rFonts w:asciiTheme="minorHAnsi" w:hAnsiTheme="minorHAnsi" w:cstheme="minorHAnsi"/>
        </w:rPr>
      </w:pPr>
      <w:r w:rsidRPr="00104B5D">
        <w:rPr>
          <w:rFonts w:asciiTheme="minorHAnsi" w:hAnsiTheme="minorHAnsi" w:cstheme="minorHAnsi"/>
        </w:rPr>
        <w:t>● Demonstrates respect for people and property.</w:t>
      </w:r>
    </w:p>
    <w:p w14:paraId="1A4EEA18" w14:textId="77777777" w:rsidR="00104B5D" w:rsidRPr="00104B5D" w:rsidRDefault="00104B5D" w:rsidP="00104B5D">
      <w:pPr>
        <w:spacing w:line="300" w:lineRule="atLeast"/>
        <w:rPr>
          <w:rFonts w:asciiTheme="minorHAnsi" w:hAnsiTheme="minorHAnsi" w:cstheme="minorHAnsi"/>
        </w:rPr>
      </w:pPr>
      <w:r w:rsidRPr="00104B5D">
        <w:rPr>
          <w:rFonts w:asciiTheme="minorHAnsi" w:hAnsiTheme="minorHAnsi" w:cstheme="minorHAnsi"/>
        </w:rPr>
        <w:t>● Engages in active listening.</w:t>
      </w:r>
    </w:p>
    <w:p w14:paraId="60774B6C" w14:textId="77777777" w:rsidR="00104B5D" w:rsidRPr="00104B5D" w:rsidRDefault="00104B5D" w:rsidP="00104B5D">
      <w:pPr>
        <w:spacing w:line="300" w:lineRule="atLeast"/>
        <w:rPr>
          <w:rFonts w:asciiTheme="minorHAnsi" w:hAnsiTheme="minorHAnsi" w:cstheme="minorHAnsi"/>
        </w:rPr>
      </w:pPr>
      <w:r w:rsidRPr="00104B5D">
        <w:rPr>
          <w:rFonts w:asciiTheme="minorHAnsi" w:hAnsiTheme="minorHAnsi" w:cstheme="minorHAnsi"/>
        </w:rPr>
        <w:t>● Demonstrates honesty.</w:t>
      </w:r>
    </w:p>
    <w:p w14:paraId="5B954A9F" w14:textId="77777777" w:rsidR="00104B5D" w:rsidRPr="00104B5D" w:rsidRDefault="00104B5D" w:rsidP="00104B5D">
      <w:pPr>
        <w:spacing w:line="300" w:lineRule="atLeast"/>
        <w:rPr>
          <w:rFonts w:asciiTheme="minorHAnsi" w:hAnsiTheme="minorHAnsi" w:cstheme="minorHAnsi"/>
        </w:rPr>
      </w:pPr>
      <w:r w:rsidRPr="00104B5D">
        <w:rPr>
          <w:rFonts w:asciiTheme="minorHAnsi" w:hAnsiTheme="minorHAnsi" w:cstheme="minorHAnsi"/>
        </w:rPr>
        <w:t>● Uses socially appropriate language.</w:t>
      </w:r>
    </w:p>
    <w:p w14:paraId="095C8E2E" w14:textId="77777777" w:rsidR="00104B5D" w:rsidRPr="00104B5D" w:rsidRDefault="00104B5D" w:rsidP="00104B5D">
      <w:pPr>
        <w:spacing w:line="300" w:lineRule="atLeast"/>
        <w:rPr>
          <w:rFonts w:asciiTheme="minorHAnsi" w:hAnsiTheme="minorHAnsi" w:cstheme="minorHAnsi"/>
        </w:rPr>
      </w:pPr>
      <w:r w:rsidRPr="00104B5D">
        <w:rPr>
          <w:rFonts w:asciiTheme="minorHAnsi" w:hAnsiTheme="minorHAnsi" w:cstheme="minorHAnsi"/>
        </w:rPr>
        <w:t>● Demonstrates empathy and kindness.</w:t>
      </w:r>
    </w:p>
    <w:p w14:paraId="3EC73B13" w14:textId="77777777" w:rsidR="00104B5D" w:rsidRPr="00104B5D" w:rsidRDefault="00104B5D" w:rsidP="00104B5D">
      <w:pPr>
        <w:spacing w:line="300" w:lineRule="atLeast"/>
        <w:rPr>
          <w:rFonts w:asciiTheme="minorHAnsi" w:hAnsiTheme="minorHAnsi" w:cstheme="minorHAnsi"/>
        </w:rPr>
      </w:pPr>
      <w:r w:rsidRPr="00104B5D">
        <w:rPr>
          <w:rFonts w:asciiTheme="minorHAnsi" w:hAnsiTheme="minorHAnsi" w:cstheme="minorHAnsi"/>
        </w:rPr>
        <w:t>● Practices appropriate conflict resolution skills.</w:t>
      </w:r>
    </w:p>
    <w:p w14:paraId="7C3222DD" w14:textId="77777777" w:rsidR="00104B5D" w:rsidRDefault="00104B5D" w:rsidP="00104B5D">
      <w:pPr>
        <w:spacing w:line="300" w:lineRule="atLeast"/>
        <w:rPr>
          <w:rFonts w:asciiTheme="minorHAnsi" w:hAnsiTheme="minorHAnsi" w:cstheme="minorHAnsi"/>
        </w:rPr>
      </w:pPr>
      <w:r w:rsidRPr="00104B5D">
        <w:rPr>
          <w:rFonts w:asciiTheme="minorHAnsi" w:hAnsiTheme="minorHAnsi" w:cstheme="minorHAnsi"/>
        </w:rPr>
        <w:t>● Considers the impact of behavior on others.</w:t>
      </w:r>
    </w:p>
    <w:p w14:paraId="2A7065C2" w14:textId="77777777" w:rsidR="00104B5D" w:rsidRPr="00104B5D" w:rsidRDefault="00104B5D" w:rsidP="00104B5D">
      <w:pPr>
        <w:spacing w:line="300" w:lineRule="atLeast"/>
        <w:rPr>
          <w:rFonts w:asciiTheme="minorHAnsi" w:hAnsiTheme="minorHAnsi" w:cstheme="minorHAnsi"/>
        </w:rPr>
      </w:pPr>
    </w:p>
    <w:p w14:paraId="34FC857D" w14:textId="77777777" w:rsidR="00104B5D" w:rsidRPr="00104B5D" w:rsidRDefault="00104B5D" w:rsidP="00104B5D">
      <w:pPr>
        <w:spacing w:line="300" w:lineRule="atLeast"/>
        <w:rPr>
          <w:rFonts w:asciiTheme="minorHAnsi" w:hAnsiTheme="minorHAnsi" w:cstheme="minorHAnsi"/>
        </w:rPr>
      </w:pPr>
      <w:r w:rsidRPr="00104B5D">
        <w:rPr>
          <w:rFonts w:asciiTheme="minorHAnsi" w:hAnsiTheme="minorHAnsi" w:cstheme="minorHAnsi"/>
          <w:b/>
        </w:rPr>
        <w:t>Student as Disciple</w:t>
      </w:r>
      <w:r w:rsidRPr="00104B5D">
        <w:rPr>
          <w:rFonts w:asciiTheme="minorHAnsi" w:hAnsiTheme="minorHAnsi" w:cstheme="minorHAnsi"/>
        </w:rPr>
        <w:t>:</w:t>
      </w:r>
    </w:p>
    <w:p w14:paraId="5699E739" w14:textId="77777777" w:rsidR="00104B5D" w:rsidRPr="00104B5D" w:rsidRDefault="00104B5D" w:rsidP="00104B5D">
      <w:pPr>
        <w:spacing w:line="300" w:lineRule="atLeast"/>
        <w:rPr>
          <w:rFonts w:asciiTheme="minorHAnsi" w:hAnsiTheme="minorHAnsi" w:cstheme="minorHAnsi"/>
        </w:rPr>
      </w:pPr>
      <w:r w:rsidRPr="00104B5D">
        <w:rPr>
          <w:rFonts w:asciiTheme="minorHAnsi" w:hAnsiTheme="minorHAnsi" w:cstheme="minorHAnsi"/>
        </w:rPr>
        <w:t>● Demonstrates care for God’s creation.</w:t>
      </w:r>
    </w:p>
    <w:p w14:paraId="6948553D" w14:textId="77777777" w:rsidR="00104B5D" w:rsidRPr="00104B5D" w:rsidRDefault="00104B5D" w:rsidP="00104B5D">
      <w:pPr>
        <w:spacing w:line="300" w:lineRule="atLeast"/>
        <w:rPr>
          <w:rFonts w:asciiTheme="minorHAnsi" w:hAnsiTheme="minorHAnsi" w:cstheme="minorHAnsi"/>
        </w:rPr>
      </w:pPr>
      <w:r w:rsidRPr="00104B5D">
        <w:rPr>
          <w:rFonts w:asciiTheme="minorHAnsi" w:hAnsiTheme="minorHAnsi" w:cstheme="minorHAnsi"/>
        </w:rPr>
        <w:t>● Demonstrates a spirit of selfless service.</w:t>
      </w:r>
    </w:p>
    <w:p w14:paraId="16FAF5B5" w14:textId="77777777" w:rsidR="00104B5D" w:rsidRPr="00104B5D" w:rsidRDefault="00104B5D" w:rsidP="00104B5D">
      <w:pPr>
        <w:spacing w:line="300" w:lineRule="atLeast"/>
        <w:rPr>
          <w:rFonts w:asciiTheme="minorHAnsi" w:hAnsiTheme="minorHAnsi" w:cstheme="minorHAnsi"/>
        </w:rPr>
      </w:pPr>
      <w:r w:rsidRPr="00104B5D">
        <w:rPr>
          <w:rFonts w:asciiTheme="minorHAnsi" w:hAnsiTheme="minorHAnsi" w:cstheme="minorHAnsi"/>
        </w:rPr>
        <w:t>● Expresses forgiveness in word and action.</w:t>
      </w:r>
    </w:p>
    <w:p w14:paraId="34B0CD7D" w14:textId="77777777" w:rsidR="00104B5D" w:rsidRDefault="00104B5D" w:rsidP="00104B5D">
      <w:pPr>
        <w:spacing w:line="300" w:lineRule="atLeast"/>
        <w:rPr>
          <w:rFonts w:asciiTheme="minorHAnsi" w:hAnsiTheme="minorHAnsi" w:cstheme="minorHAnsi"/>
        </w:rPr>
      </w:pPr>
      <w:r w:rsidRPr="00104B5D">
        <w:rPr>
          <w:rFonts w:asciiTheme="minorHAnsi" w:hAnsiTheme="minorHAnsi" w:cstheme="minorHAnsi"/>
        </w:rPr>
        <w:t>● Manifests a willingness to grow in faith and share beliefs (Middle School only).</w:t>
      </w:r>
    </w:p>
    <w:p w14:paraId="7DC7F8BE" w14:textId="77777777" w:rsidR="00104B5D" w:rsidRDefault="00104B5D" w:rsidP="00104B5D">
      <w:pPr>
        <w:spacing w:line="300" w:lineRule="atLeast"/>
        <w:rPr>
          <w:rFonts w:asciiTheme="minorHAnsi" w:hAnsiTheme="minorHAnsi" w:cstheme="minorHAnsi"/>
        </w:rPr>
      </w:pPr>
    </w:p>
    <w:p w14:paraId="0B3C4695" w14:textId="16A0652F" w:rsidR="00CB4608" w:rsidRPr="00C45894" w:rsidRDefault="00104B5D" w:rsidP="00425980">
      <w:pPr>
        <w:spacing w:line="300" w:lineRule="atLeast"/>
        <w:rPr>
          <w:rFonts w:asciiTheme="minorHAnsi" w:hAnsiTheme="minorHAnsi" w:cstheme="minorHAnsi"/>
        </w:rPr>
      </w:pPr>
      <w:r>
        <w:rPr>
          <w:rFonts w:asciiTheme="minorHAnsi" w:hAnsiTheme="minorHAnsi" w:cstheme="minorHAnsi"/>
        </w:rPr>
        <w:t>The new priority standards for Social Studies are being finalized and will be available next week.  No other changes will be made.</w:t>
      </w:r>
    </w:p>
    <w:sectPr w:rsidR="00CB4608" w:rsidRPr="00C45894" w:rsidSect="00071F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6D59"/>
    <w:multiLevelType w:val="hybridMultilevel"/>
    <w:tmpl w:val="7B32B1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3873D21"/>
    <w:multiLevelType w:val="hybridMultilevel"/>
    <w:tmpl w:val="96909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3A51EF"/>
    <w:multiLevelType w:val="hybridMultilevel"/>
    <w:tmpl w:val="EE44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32DFB"/>
    <w:multiLevelType w:val="hybridMultilevel"/>
    <w:tmpl w:val="4FBA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81BE5"/>
    <w:multiLevelType w:val="hybridMultilevel"/>
    <w:tmpl w:val="90A21D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C94199F"/>
    <w:multiLevelType w:val="multilevel"/>
    <w:tmpl w:val="474A4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B5635C"/>
    <w:multiLevelType w:val="multilevel"/>
    <w:tmpl w:val="2DBE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C12627"/>
    <w:multiLevelType w:val="hybridMultilevel"/>
    <w:tmpl w:val="D8B6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905B6"/>
    <w:multiLevelType w:val="hybridMultilevel"/>
    <w:tmpl w:val="987C79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9897126"/>
    <w:multiLevelType w:val="hybridMultilevel"/>
    <w:tmpl w:val="62CA5C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BB37AFA"/>
    <w:multiLevelType w:val="hybridMultilevel"/>
    <w:tmpl w:val="4C7EF1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E48181D"/>
    <w:multiLevelType w:val="multilevel"/>
    <w:tmpl w:val="ADCE36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7761EA"/>
    <w:multiLevelType w:val="hybridMultilevel"/>
    <w:tmpl w:val="1D56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5A792F"/>
    <w:multiLevelType w:val="multilevel"/>
    <w:tmpl w:val="BDA88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DD0B8F"/>
    <w:multiLevelType w:val="multilevel"/>
    <w:tmpl w:val="48264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5"/>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0"/>
  </w:num>
  <w:num w:numId="8">
    <w:abstractNumId w:val="9"/>
  </w:num>
  <w:num w:numId="9">
    <w:abstractNumId w:val="8"/>
  </w:num>
  <w:num w:numId="10">
    <w:abstractNumId w:val="2"/>
  </w:num>
  <w:num w:numId="11">
    <w:abstractNumId w:val="2"/>
  </w:num>
  <w:num w:numId="12">
    <w:abstractNumId w:val="6"/>
  </w:num>
  <w:num w:numId="13">
    <w:abstractNumId w:val="7"/>
  </w:num>
  <w:num w:numId="14">
    <w:abstractNumId w:val="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4A"/>
    <w:rsid w:val="00000A2D"/>
    <w:rsid w:val="000026ED"/>
    <w:rsid w:val="00003C15"/>
    <w:rsid w:val="000343A0"/>
    <w:rsid w:val="00071F61"/>
    <w:rsid w:val="0009339A"/>
    <w:rsid w:val="000B0CCE"/>
    <w:rsid w:val="000B4203"/>
    <w:rsid w:val="000D5D17"/>
    <w:rsid w:val="00104B5D"/>
    <w:rsid w:val="00105FD6"/>
    <w:rsid w:val="00152195"/>
    <w:rsid w:val="00164BA1"/>
    <w:rsid w:val="001747A1"/>
    <w:rsid w:val="001866B8"/>
    <w:rsid w:val="001B29AE"/>
    <w:rsid w:val="001F3D7F"/>
    <w:rsid w:val="002019AC"/>
    <w:rsid w:val="00210BEB"/>
    <w:rsid w:val="002128C8"/>
    <w:rsid w:val="00212ABA"/>
    <w:rsid w:val="00215BA2"/>
    <w:rsid w:val="002372F5"/>
    <w:rsid w:val="00255DFA"/>
    <w:rsid w:val="002570E0"/>
    <w:rsid w:val="002A60A2"/>
    <w:rsid w:val="002B6F0E"/>
    <w:rsid w:val="002E0BF9"/>
    <w:rsid w:val="002F4E0A"/>
    <w:rsid w:val="00344DB1"/>
    <w:rsid w:val="00367054"/>
    <w:rsid w:val="0037377F"/>
    <w:rsid w:val="00395E19"/>
    <w:rsid w:val="003B0E61"/>
    <w:rsid w:val="003D4AF5"/>
    <w:rsid w:val="00421182"/>
    <w:rsid w:val="00425980"/>
    <w:rsid w:val="00450317"/>
    <w:rsid w:val="00452CD3"/>
    <w:rsid w:val="00462C5B"/>
    <w:rsid w:val="004739AA"/>
    <w:rsid w:val="00480234"/>
    <w:rsid w:val="004939A5"/>
    <w:rsid w:val="004B1AB1"/>
    <w:rsid w:val="004D0117"/>
    <w:rsid w:val="004D318D"/>
    <w:rsid w:val="004F2CEF"/>
    <w:rsid w:val="00500825"/>
    <w:rsid w:val="005040DC"/>
    <w:rsid w:val="00506483"/>
    <w:rsid w:val="00512E7B"/>
    <w:rsid w:val="005158D6"/>
    <w:rsid w:val="00516EDC"/>
    <w:rsid w:val="005224D5"/>
    <w:rsid w:val="005301C3"/>
    <w:rsid w:val="005324FA"/>
    <w:rsid w:val="0053509B"/>
    <w:rsid w:val="00535D34"/>
    <w:rsid w:val="00536A75"/>
    <w:rsid w:val="00547873"/>
    <w:rsid w:val="00571BFF"/>
    <w:rsid w:val="00581801"/>
    <w:rsid w:val="0058653A"/>
    <w:rsid w:val="00593B73"/>
    <w:rsid w:val="005A6B60"/>
    <w:rsid w:val="005B1CA1"/>
    <w:rsid w:val="005B3A7B"/>
    <w:rsid w:val="005D3D04"/>
    <w:rsid w:val="005D5B94"/>
    <w:rsid w:val="006120DA"/>
    <w:rsid w:val="00662B36"/>
    <w:rsid w:val="0067194D"/>
    <w:rsid w:val="00696555"/>
    <w:rsid w:val="006B6BF4"/>
    <w:rsid w:val="006D3119"/>
    <w:rsid w:val="006D4DCE"/>
    <w:rsid w:val="00710B24"/>
    <w:rsid w:val="0073121D"/>
    <w:rsid w:val="00731579"/>
    <w:rsid w:val="00736073"/>
    <w:rsid w:val="0076617C"/>
    <w:rsid w:val="007733F3"/>
    <w:rsid w:val="007820FB"/>
    <w:rsid w:val="007B747E"/>
    <w:rsid w:val="007C193D"/>
    <w:rsid w:val="007D01B1"/>
    <w:rsid w:val="007F2B27"/>
    <w:rsid w:val="007F4F25"/>
    <w:rsid w:val="007F6317"/>
    <w:rsid w:val="008003EC"/>
    <w:rsid w:val="00810EFD"/>
    <w:rsid w:val="00861093"/>
    <w:rsid w:val="00881A5D"/>
    <w:rsid w:val="00892F87"/>
    <w:rsid w:val="008C219F"/>
    <w:rsid w:val="008C3A17"/>
    <w:rsid w:val="0090369A"/>
    <w:rsid w:val="00920D3A"/>
    <w:rsid w:val="0092521B"/>
    <w:rsid w:val="00927E2B"/>
    <w:rsid w:val="009526DF"/>
    <w:rsid w:val="0096660F"/>
    <w:rsid w:val="00977927"/>
    <w:rsid w:val="0099415D"/>
    <w:rsid w:val="009B627E"/>
    <w:rsid w:val="009C2046"/>
    <w:rsid w:val="00A02E57"/>
    <w:rsid w:val="00A05141"/>
    <w:rsid w:val="00A20687"/>
    <w:rsid w:val="00A72756"/>
    <w:rsid w:val="00A836F1"/>
    <w:rsid w:val="00AB21EA"/>
    <w:rsid w:val="00AE6850"/>
    <w:rsid w:val="00AF156E"/>
    <w:rsid w:val="00B00B16"/>
    <w:rsid w:val="00B00F8F"/>
    <w:rsid w:val="00B12E06"/>
    <w:rsid w:val="00B56844"/>
    <w:rsid w:val="00B67181"/>
    <w:rsid w:val="00BC4A57"/>
    <w:rsid w:val="00BE638B"/>
    <w:rsid w:val="00BF2D73"/>
    <w:rsid w:val="00C45586"/>
    <w:rsid w:val="00C45894"/>
    <w:rsid w:val="00C51455"/>
    <w:rsid w:val="00C53F28"/>
    <w:rsid w:val="00C86EC2"/>
    <w:rsid w:val="00C871EB"/>
    <w:rsid w:val="00C91917"/>
    <w:rsid w:val="00C91C95"/>
    <w:rsid w:val="00CB4608"/>
    <w:rsid w:val="00CC0AAF"/>
    <w:rsid w:val="00CE6FDF"/>
    <w:rsid w:val="00D01794"/>
    <w:rsid w:val="00D0481E"/>
    <w:rsid w:val="00D30F6E"/>
    <w:rsid w:val="00D37EB6"/>
    <w:rsid w:val="00D54A53"/>
    <w:rsid w:val="00D772A3"/>
    <w:rsid w:val="00D96BB6"/>
    <w:rsid w:val="00DC1003"/>
    <w:rsid w:val="00DE1964"/>
    <w:rsid w:val="00DE3743"/>
    <w:rsid w:val="00DE7E19"/>
    <w:rsid w:val="00DE7F64"/>
    <w:rsid w:val="00DF6DDE"/>
    <w:rsid w:val="00E04EF1"/>
    <w:rsid w:val="00E239E3"/>
    <w:rsid w:val="00E3021E"/>
    <w:rsid w:val="00E363A8"/>
    <w:rsid w:val="00E46F0B"/>
    <w:rsid w:val="00E728FD"/>
    <w:rsid w:val="00E8166C"/>
    <w:rsid w:val="00E963FB"/>
    <w:rsid w:val="00EC1186"/>
    <w:rsid w:val="00ED6BE7"/>
    <w:rsid w:val="00EE42D7"/>
    <w:rsid w:val="00EE604A"/>
    <w:rsid w:val="00F20B03"/>
    <w:rsid w:val="00F63131"/>
    <w:rsid w:val="00F64FC0"/>
    <w:rsid w:val="00F66089"/>
    <w:rsid w:val="00F66EBA"/>
    <w:rsid w:val="00F94A69"/>
    <w:rsid w:val="00F9690E"/>
    <w:rsid w:val="00F97A83"/>
    <w:rsid w:val="00FA2FBC"/>
    <w:rsid w:val="00FD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A27BC"/>
  <w15:chartTrackingRefBased/>
  <w15:docId w15:val="{16E1E52D-53FE-4210-B042-88C1B7F1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04A"/>
    <w:rPr>
      <w:rFonts w:ascii="Times New Roman" w:hAnsi="Times New Roman" w:cs="Times New Roman"/>
      <w:sz w:val="24"/>
      <w:szCs w:val="24"/>
    </w:rPr>
  </w:style>
  <w:style w:type="paragraph" w:styleId="Heading1">
    <w:name w:val="heading 1"/>
    <w:basedOn w:val="Normal"/>
    <w:next w:val="Normal"/>
    <w:link w:val="Heading1Char"/>
    <w:uiPriority w:val="9"/>
    <w:qFormat/>
    <w:rsid w:val="007C19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semiHidden/>
    <w:unhideWhenUsed/>
    <w:qFormat/>
    <w:rsid w:val="002A60A2"/>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2A60A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604A"/>
    <w:rPr>
      <w:color w:val="0000FF"/>
      <w:u w:val="single"/>
    </w:rPr>
  </w:style>
  <w:style w:type="character" w:customStyle="1" w:styleId="Heading3Char">
    <w:name w:val="Heading 3 Char"/>
    <w:basedOn w:val="DefaultParagraphFont"/>
    <w:link w:val="Heading3"/>
    <w:uiPriority w:val="9"/>
    <w:semiHidden/>
    <w:rsid w:val="002A60A2"/>
    <w:rPr>
      <w:rFonts w:ascii="Times New Roman" w:hAnsi="Times New Roman" w:cs="Times New Roman"/>
      <w:b/>
      <w:bCs/>
      <w:sz w:val="27"/>
      <w:szCs w:val="27"/>
    </w:rPr>
  </w:style>
  <w:style w:type="character" w:customStyle="1" w:styleId="Heading4Char">
    <w:name w:val="Heading 4 Char"/>
    <w:basedOn w:val="DefaultParagraphFont"/>
    <w:link w:val="Heading4"/>
    <w:uiPriority w:val="9"/>
    <w:semiHidden/>
    <w:rsid w:val="002A60A2"/>
    <w:rPr>
      <w:rFonts w:ascii="Times New Roman" w:hAnsi="Times New Roman" w:cs="Times New Roman"/>
      <w:b/>
      <w:bCs/>
      <w:sz w:val="24"/>
      <w:szCs w:val="24"/>
    </w:rPr>
  </w:style>
  <w:style w:type="paragraph" w:customStyle="1" w:styleId="xmsonormal">
    <w:name w:val="x_msonormal"/>
    <w:basedOn w:val="Normal"/>
    <w:rsid w:val="002A60A2"/>
  </w:style>
  <w:style w:type="character" w:styleId="Strong">
    <w:name w:val="Strong"/>
    <w:basedOn w:val="DefaultParagraphFont"/>
    <w:uiPriority w:val="22"/>
    <w:qFormat/>
    <w:rsid w:val="002A60A2"/>
    <w:rPr>
      <w:b/>
      <w:bCs/>
    </w:rPr>
  </w:style>
  <w:style w:type="character" w:styleId="Emphasis">
    <w:name w:val="Emphasis"/>
    <w:basedOn w:val="DefaultParagraphFont"/>
    <w:uiPriority w:val="20"/>
    <w:qFormat/>
    <w:rsid w:val="002A60A2"/>
    <w:rPr>
      <w:i/>
      <w:iCs/>
    </w:rPr>
  </w:style>
  <w:style w:type="character" w:styleId="FollowedHyperlink">
    <w:name w:val="FollowedHyperlink"/>
    <w:basedOn w:val="DefaultParagraphFont"/>
    <w:uiPriority w:val="99"/>
    <w:semiHidden/>
    <w:unhideWhenUsed/>
    <w:rsid w:val="005301C3"/>
    <w:rPr>
      <w:color w:val="954F72" w:themeColor="followedHyperlink"/>
      <w:u w:val="single"/>
    </w:rPr>
  </w:style>
  <w:style w:type="paragraph" w:styleId="ListParagraph">
    <w:name w:val="List Paragraph"/>
    <w:basedOn w:val="Normal"/>
    <w:uiPriority w:val="34"/>
    <w:qFormat/>
    <w:rsid w:val="00CC0AAF"/>
    <w:pPr>
      <w:ind w:left="720"/>
      <w:contextualSpacing/>
    </w:pPr>
  </w:style>
  <w:style w:type="character" w:styleId="CommentReference">
    <w:name w:val="annotation reference"/>
    <w:basedOn w:val="DefaultParagraphFont"/>
    <w:uiPriority w:val="99"/>
    <w:semiHidden/>
    <w:unhideWhenUsed/>
    <w:rsid w:val="00547873"/>
    <w:rPr>
      <w:sz w:val="16"/>
      <w:szCs w:val="16"/>
    </w:rPr>
  </w:style>
  <w:style w:type="paragraph" w:styleId="CommentText">
    <w:name w:val="annotation text"/>
    <w:basedOn w:val="Normal"/>
    <w:link w:val="CommentTextChar"/>
    <w:uiPriority w:val="99"/>
    <w:semiHidden/>
    <w:unhideWhenUsed/>
    <w:rsid w:val="00547873"/>
    <w:rPr>
      <w:sz w:val="20"/>
      <w:szCs w:val="20"/>
    </w:rPr>
  </w:style>
  <w:style w:type="character" w:customStyle="1" w:styleId="CommentTextChar">
    <w:name w:val="Comment Text Char"/>
    <w:basedOn w:val="DefaultParagraphFont"/>
    <w:link w:val="CommentText"/>
    <w:uiPriority w:val="99"/>
    <w:semiHidden/>
    <w:rsid w:val="0054787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7873"/>
    <w:rPr>
      <w:b/>
      <w:bCs/>
    </w:rPr>
  </w:style>
  <w:style w:type="character" w:customStyle="1" w:styleId="CommentSubjectChar">
    <w:name w:val="Comment Subject Char"/>
    <w:basedOn w:val="CommentTextChar"/>
    <w:link w:val="CommentSubject"/>
    <w:uiPriority w:val="99"/>
    <w:semiHidden/>
    <w:rsid w:val="0054787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478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73"/>
    <w:rPr>
      <w:rFonts w:ascii="Segoe UI" w:hAnsi="Segoe UI" w:cs="Segoe UI"/>
      <w:sz w:val="18"/>
      <w:szCs w:val="18"/>
    </w:rPr>
  </w:style>
  <w:style w:type="paragraph" w:styleId="NormalWeb">
    <w:name w:val="Normal (Web)"/>
    <w:basedOn w:val="Normal"/>
    <w:uiPriority w:val="99"/>
    <w:unhideWhenUsed/>
    <w:rsid w:val="00E04EF1"/>
  </w:style>
  <w:style w:type="character" w:customStyle="1" w:styleId="Heading1Char">
    <w:name w:val="Heading 1 Char"/>
    <w:basedOn w:val="DefaultParagraphFont"/>
    <w:link w:val="Heading1"/>
    <w:uiPriority w:val="9"/>
    <w:rsid w:val="007C19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8585">
      <w:bodyDiv w:val="1"/>
      <w:marLeft w:val="0"/>
      <w:marRight w:val="0"/>
      <w:marTop w:val="0"/>
      <w:marBottom w:val="0"/>
      <w:divBdr>
        <w:top w:val="none" w:sz="0" w:space="0" w:color="auto"/>
        <w:left w:val="none" w:sz="0" w:space="0" w:color="auto"/>
        <w:bottom w:val="none" w:sz="0" w:space="0" w:color="auto"/>
        <w:right w:val="none" w:sz="0" w:space="0" w:color="auto"/>
      </w:divBdr>
    </w:div>
    <w:div w:id="337126085">
      <w:bodyDiv w:val="1"/>
      <w:marLeft w:val="0"/>
      <w:marRight w:val="0"/>
      <w:marTop w:val="0"/>
      <w:marBottom w:val="0"/>
      <w:divBdr>
        <w:top w:val="none" w:sz="0" w:space="0" w:color="auto"/>
        <w:left w:val="none" w:sz="0" w:space="0" w:color="auto"/>
        <w:bottom w:val="none" w:sz="0" w:space="0" w:color="auto"/>
        <w:right w:val="none" w:sz="0" w:space="0" w:color="auto"/>
      </w:divBdr>
    </w:div>
    <w:div w:id="455636910">
      <w:bodyDiv w:val="1"/>
      <w:marLeft w:val="0"/>
      <w:marRight w:val="0"/>
      <w:marTop w:val="0"/>
      <w:marBottom w:val="0"/>
      <w:divBdr>
        <w:top w:val="none" w:sz="0" w:space="0" w:color="auto"/>
        <w:left w:val="none" w:sz="0" w:space="0" w:color="auto"/>
        <w:bottom w:val="none" w:sz="0" w:space="0" w:color="auto"/>
        <w:right w:val="none" w:sz="0" w:space="0" w:color="auto"/>
      </w:divBdr>
    </w:div>
    <w:div w:id="499584431">
      <w:bodyDiv w:val="1"/>
      <w:marLeft w:val="0"/>
      <w:marRight w:val="0"/>
      <w:marTop w:val="0"/>
      <w:marBottom w:val="0"/>
      <w:divBdr>
        <w:top w:val="none" w:sz="0" w:space="0" w:color="auto"/>
        <w:left w:val="none" w:sz="0" w:space="0" w:color="auto"/>
        <w:bottom w:val="none" w:sz="0" w:space="0" w:color="auto"/>
        <w:right w:val="none" w:sz="0" w:space="0" w:color="auto"/>
      </w:divBdr>
    </w:div>
    <w:div w:id="579292151">
      <w:bodyDiv w:val="1"/>
      <w:marLeft w:val="0"/>
      <w:marRight w:val="0"/>
      <w:marTop w:val="0"/>
      <w:marBottom w:val="0"/>
      <w:divBdr>
        <w:top w:val="none" w:sz="0" w:space="0" w:color="auto"/>
        <w:left w:val="none" w:sz="0" w:space="0" w:color="auto"/>
        <w:bottom w:val="none" w:sz="0" w:space="0" w:color="auto"/>
        <w:right w:val="none" w:sz="0" w:space="0" w:color="auto"/>
      </w:divBdr>
    </w:div>
    <w:div w:id="769205544">
      <w:bodyDiv w:val="1"/>
      <w:marLeft w:val="0"/>
      <w:marRight w:val="0"/>
      <w:marTop w:val="0"/>
      <w:marBottom w:val="0"/>
      <w:divBdr>
        <w:top w:val="none" w:sz="0" w:space="0" w:color="auto"/>
        <w:left w:val="none" w:sz="0" w:space="0" w:color="auto"/>
        <w:bottom w:val="none" w:sz="0" w:space="0" w:color="auto"/>
        <w:right w:val="none" w:sz="0" w:space="0" w:color="auto"/>
      </w:divBdr>
    </w:div>
    <w:div w:id="903101261">
      <w:bodyDiv w:val="1"/>
      <w:marLeft w:val="0"/>
      <w:marRight w:val="0"/>
      <w:marTop w:val="0"/>
      <w:marBottom w:val="0"/>
      <w:divBdr>
        <w:top w:val="none" w:sz="0" w:space="0" w:color="auto"/>
        <w:left w:val="none" w:sz="0" w:space="0" w:color="auto"/>
        <w:bottom w:val="none" w:sz="0" w:space="0" w:color="auto"/>
        <w:right w:val="none" w:sz="0" w:space="0" w:color="auto"/>
      </w:divBdr>
    </w:div>
    <w:div w:id="908658376">
      <w:bodyDiv w:val="1"/>
      <w:marLeft w:val="0"/>
      <w:marRight w:val="0"/>
      <w:marTop w:val="0"/>
      <w:marBottom w:val="0"/>
      <w:divBdr>
        <w:top w:val="none" w:sz="0" w:space="0" w:color="auto"/>
        <w:left w:val="none" w:sz="0" w:space="0" w:color="auto"/>
        <w:bottom w:val="none" w:sz="0" w:space="0" w:color="auto"/>
        <w:right w:val="none" w:sz="0" w:space="0" w:color="auto"/>
      </w:divBdr>
    </w:div>
    <w:div w:id="1151675538">
      <w:bodyDiv w:val="1"/>
      <w:marLeft w:val="0"/>
      <w:marRight w:val="0"/>
      <w:marTop w:val="0"/>
      <w:marBottom w:val="0"/>
      <w:divBdr>
        <w:top w:val="none" w:sz="0" w:space="0" w:color="auto"/>
        <w:left w:val="none" w:sz="0" w:space="0" w:color="auto"/>
        <w:bottom w:val="none" w:sz="0" w:space="0" w:color="auto"/>
        <w:right w:val="none" w:sz="0" w:space="0" w:color="auto"/>
      </w:divBdr>
    </w:div>
    <w:div w:id="1209609377">
      <w:bodyDiv w:val="1"/>
      <w:marLeft w:val="0"/>
      <w:marRight w:val="0"/>
      <w:marTop w:val="0"/>
      <w:marBottom w:val="0"/>
      <w:divBdr>
        <w:top w:val="none" w:sz="0" w:space="0" w:color="auto"/>
        <w:left w:val="none" w:sz="0" w:space="0" w:color="auto"/>
        <w:bottom w:val="none" w:sz="0" w:space="0" w:color="auto"/>
        <w:right w:val="none" w:sz="0" w:space="0" w:color="auto"/>
      </w:divBdr>
    </w:div>
    <w:div w:id="1400860693">
      <w:bodyDiv w:val="1"/>
      <w:marLeft w:val="0"/>
      <w:marRight w:val="0"/>
      <w:marTop w:val="0"/>
      <w:marBottom w:val="0"/>
      <w:divBdr>
        <w:top w:val="none" w:sz="0" w:space="0" w:color="auto"/>
        <w:left w:val="none" w:sz="0" w:space="0" w:color="auto"/>
        <w:bottom w:val="none" w:sz="0" w:space="0" w:color="auto"/>
        <w:right w:val="none" w:sz="0" w:space="0" w:color="auto"/>
      </w:divBdr>
    </w:div>
    <w:div w:id="1495684274">
      <w:bodyDiv w:val="1"/>
      <w:marLeft w:val="0"/>
      <w:marRight w:val="0"/>
      <w:marTop w:val="0"/>
      <w:marBottom w:val="0"/>
      <w:divBdr>
        <w:top w:val="none" w:sz="0" w:space="0" w:color="auto"/>
        <w:left w:val="none" w:sz="0" w:space="0" w:color="auto"/>
        <w:bottom w:val="none" w:sz="0" w:space="0" w:color="auto"/>
        <w:right w:val="none" w:sz="0" w:space="0" w:color="auto"/>
      </w:divBdr>
    </w:div>
    <w:div w:id="1627547566">
      <w:bodyDiv w:val="1"/>
      <w:marLeft w:val="0"/>
      <w:marRight w:val="0"/>
      <w:marTop w:val="0"/>
      <w:marBottom w:val="0"/>
      <w:divBdr>
        <w:top w:val="none" w:sz="0" w:space="0" w:color="auto"/>
        <w:left w:val="none" w:sz="0" w:space="0" w:color="auto"/>
        <w:bottom w:val="none" w:sz="0" w:space="0" w:color="auto"/>
        <w:right w:val="none" w:sz="0" w:space="0" w:color="auto"/>
      </w:divBdr>
    </w:div>
    <w:div w:id="1694381007">
      <w:bodyDiv w:val="1"/>
      <w:marLeft w:val="0"/>
      <w:marRight w:val="0"/>
      <w:marTop w:val="0"/>
      <w:marBottom w:val="0"/>
      <w:divBdr>
        <w:top w:val="none" w:sz="0" w:space="0" w:color="auto"/>
        <w:left w:val="none" w:sz="0" w:space="0" w:color="auto"/>
        <w:bottom w:val="none" w:sz="0" w:space="0" w:color="auto"/>
        <w:right w:val="none" w:sz="0" w:space="0" w:color="auto"/>
      </w:divBdr>
    </w:div>
    <w:div w:id="1769229569">
      <w:bodyDiv w:val="1"/>
      <w:marLeft w:val="0"/>
      <w:marRight w:val="0"/>
      <w:marTop w:val="0"/>
      <w:marBottom w:val="0"/>
      <w:divBdr>
        <w:top w:val="none" w:sz="0" w:space="0" w:color="auto"/>
        <w:left w:val="none" w:sz="0" w:space="0" w:color="auto"/>
        <w:bottom w:val="none" w:sz="0" w:space="0" w:color="auto"/>
        <w:right w:val="none" w:sz="0" w:space="0" w:color="auto"/>
      </w:divBdr>
    </w:div>
    <w:div w:id="1794522717">
      <w:bodyDiv w:val="1"/>
      <w:marLeft w:val="0"/>
      <w:marRight w:val="0"/>
      <w:marTop w:val="0"/>
      <w:marBottom w:val="0"/>
      <w:divBdr>
        <w:top w:val="none" w:sz="0" w:space="0" w:color="auto"/>
        <w:left w:val="none" w:sz="0" w:space="0" w:color="auto"/>
        <w:bottom w:val="none" w:sz="0" w:space="0" w:color="auto"/>
        <w:right w:val="none" w:sz="0" w:space="0" w:color="auto"/>
      </w:divBdr>
    </w:div>
    <w:div w:id="1832256772">
      <w:bodyDiv w:val="1"/>
      <w:marLeft w:val="0"/>
      <w:marRight w:val="0"/>
      <w:marTop w:val="0"/>
      <w:marBottom w:val="0"/>
      <w:divBdr>
        <w:top w:val="none" w:sz="0" w:space="0" w:color="auto"/>
        <w:left w:val="none" w:sz="0" w:space="0" w:color="auto"/>
        <w:bottom w:val="none" w:sz="0" w:space="0" w:color="auto"/>
        <w:right w:val="none" w:sz="0" w:space="0" w:color="auto"/>
      </w:divBdr>
    </w:div>
    <w:div w:id="1859007965">
      <w:bodyDiv w:val="1"/>
      <w:marLeft w:val="0"/>
      <w:marRight w:val="0"/>
      <w:marTop w:val="0"/>
      <w:marBottom w:val="0"/>
      <w:divBdr>
        <w:top w:val="none" w:sz="0" w:space="0" w:color="auto"/>
        <w:left w:val="none" w:sz="0" w:space="0" w:color="auto"/>
        <w:bottom w:val="none" w:sz="0" w:space="0" w:color="auto"/>
        <w:right w:val="none" w:sz="0" w:space="0" w:color="auto"/>
      </w:divBdr>
    </w:div>
    <w:div w:id="1923106466">
      <w:bodyDiv w:val="1"/>
      <w:marLeft w:val="0"/>
      <w:marRight w:val="0"/>
      <w:marTop w:val="0"/>
      <w:marBottom w:val="0"/>
      <w:divBdr>
        <w:top w:val="none" w:sz="0" w:space="0" w:color="auto"/>
        <w:left w:val="none" w:sz="0" w:space="0" w:color="auto"/>
        <w:bottom w:val="none" w:sz="0" w:space="0" w:color="auto"/>
        <w:right w:val="none" w:sz="0" w:space="0" w:color="auto"/>
      </w:divBdr>
    </w:div>
    <w:div w:id="1964070994">
      <w:bodyDiv w:val="1"/>
      <w:marLeft w:val="0"/>
      <w:marRight w:val="0"/>
      <w:marTop w:val="0"/>
      <w:marBottom w:val="0"/>
      <w:divBdr>
        <w:top w:val="none" w:sz="0" w:space="0" w:color="auto"/>
        <w:left w:val="none" w:sz="0" w:space="0" w:color="auto"/>
        <w:bottom w:val="none" w:sz="0" w:space="0" w:color="auto"/>
        <w:right w:val="none" w:sz="0" w:space="0" w:color="auto"/>
      </w:divBdr>
    </w:div>
    <w:div w:id="1989549670">
      <w:bodyDiv w:val="1"/>
      <w:marLeft w:val="0"/>
      <w:marRight w:val="0"/>
      <w:marTop w:val="0"/>
      <w:marBottom w:val="0"/>
      <w:divBdr>
        <w:top w:val="none" w:sz="0" w:space="0" w:color="auto"/>
        <w:left w:val="none" w:sz="0" w:space="0" w:color="auto"/>
        <w:bottom w:val="none" w:sz="0" w:space="0" w:color="auto"/>
        <w:right w:val="none" w:sz="0" w:space="0" w:color="auto"/>
      </w:divBdr>
    </w:div>
    <w:div w:id="199394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boredteachers/videos/1461823690670962"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Nelson</dc:creator>
  <cp:keywords/>
  <dc:description/>
  <cp:lastModifiedBy>Janelle Luther</cp:lastModifiedBy>
  <cp:revision>2</cp:revision>
  <cp:lastPrinted>2020-05-21T13:04:00Z</cp:lastPrinted>
  <dcterms:created xsi:type="dcterms:W3CDTF">2020-05-21T16:09:00Z</dcterms:created>
  <dcterms:modified xsi:type="dcterms:W3CDTF">2020-05-21T16:09:00Z</dcterms:modified>
</cp:coreProperties>
</file>